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>Emmanuel Contamin, Les 5 cercles de la 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silience, Larousse, 2021</w:t>
      </w:r>
    </w:p>
    <w:p>
      <w:pPr>
        <w:pStyle w:val="Standard"/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>Ce livre est surtout orient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 xml:space="preserve">é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vers le grand public, mais les praticiens EMDR y trouveront des choses int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ressantes pour leur pratique dans les 3 premiers chapitres (notamment des ressources pour le travail sur les blessures d'attachement, l'EMDR avec les familles et avec les groupes, et surtout de nombreux exercices).</w:t>
      </w:r>
    </w:p>
    <w:p>
      <w:pPr>
        <w:pStyle w:val="Standard"/>
        <w:rPr>
          <w:rFonts w:ascii="Montserrat Regular" w:cs="Montserrat Regular" w:hAnsi="Montserrat Regular" w:eastAsia="Montserrat Regular"/>
          <w:sz w:val="26"/>
          <w:szCs w:val="26"/>
        </w:rPr>
      </w:pPr>
    </w:p>
    <w:p>
      <w:pPr>
        <w:pStyle w:val="Standard"/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“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Pand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mie, crise sociale et environnementale, peur de l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effondrement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 xml:space="preserve">…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les ondes de choc se multiplient et 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v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è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lent notre vuln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rabilit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. Comment y faire face sans perdre notre humanit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 xml:space="preserve">é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?</w:t>
      </w:r>
    </w:p>
    <w:p>
      <w:pPr>
        <w:pStyle w:val="Standard"/>
        <w:rPr>
          <w:rFonts w:ascii="Montserrat Regular" w:cs="Montserrat Regular" w:hAnsi="Montserrat Regular" w:eastAsia="Montserrat Regular"/>
          <w:sz w:val="26"/>
          <w:szCs w:val="26"/>
        </w:rPr>
      </w:pPr>
    </w:p>
    <w:p>
      <w:pPr>
        <w:pStyle w:val="Standard"/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>Dans cet ouvrage, le Dr Emmanuel Contamin s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appuie sur son exp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rience de psychiatre sp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cialiste des troubles post-traumatiques pour expliquer qu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il existe plusieurs types de 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silience, cette capacit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 xml:space="preserve">é à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sister aux chocs et aux traumatismes et 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 xml:space="preserve">à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en ressortir non pas victimes impuissantes ou survivants durcis, mais comme des vivants : la 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silience personnelle, la 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silience familiale, la 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silience collective, la 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silience des nations et celle de l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cosyst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è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me, qui sont toutes li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es et s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influencent mutuellement. Ainsi, en am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liorant l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une de ces 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siliences, c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est la 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silience globale des individus et de l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cosyst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è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me que l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on renforce, cr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ant alors un cercle positif. Quelle source d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espoir !</w:t>
      </w:r>
    </w:p>
    <w:p>
      <w:pPr>
        <w:pStyle w:val="Standard"/>
        <w:rPr>
          <w:rFonts w:ascii="Montserrat Regular" w:cs="Montserrat Regular" w:hAnsi="Montserrat Regular" w:eastAsia="Montserrat Regular"/>
          <w:sz w:val="26"/>
          <w:szCs w:val="26"/>
        </w:rPr>
      </w:pPr>
    </w:p>
    <w:p>
      <w:pPr>
        <w:pStyle w:val="Standard"/>
      </w:pPr>
      <w:r>
        <w:rPr>
          <w:rFonts w:ascii="Montserrat Regular" w:hAnsi="Montserrat Regular"/>
          <w:sz w:val="26"/>
          <w:szCs w:val="26"/>
          <w:rtl w:val="0"/>
          <w:lang w:val="fr-FR"/>
        </w:rPr>
        <w:t>Au fil des chapitres, ponctu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s d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exercices concrets, le Dr Contamin nous montre comment activer puis renforcer les diff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rentes 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siliences, afin de cheminer et nous engager, 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 xml:space="preserve">à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notre 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chelle, vers un mieux-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ê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tre, qui b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n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ficiera 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 xml:space="preserve">à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autrui comme 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 xml:space="preserve">à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notre environnement. 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 xml:space="preserve">À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la fois 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aliste sur les d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fis que nous devons affronter et porteur d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esp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rance et d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engagement, ce livre est une v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ritable bouff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e d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air frais tout autant qu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un appel 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 xml:space="preserve">à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l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action !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”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tserra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